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690" w:rsidRPr="009809A8" w:rsidRDefault="009809A8" w:rsidP="00156690">
      <w:pPr>
        <w:rPr>
          <w:sz w:val="24"/>
          <w:szCs w:val="24"/>
        </w:rPr>
      </w:pPr>
      <w:bookmarkStart w:id="0" w:name="_GoBack"/>
      <w:bookmarkEnd w:id="0"/>
      <w:r w:rsidRPr="009809A8">
        <w:rPr>
          <w:b/>
          <w:bCs/>
          <w:sz w:val="28"/>
          <w:szCs w:val="28"/>
        </w:rPr>
        <w:t xml:space="preserve">L’importanza del </w:t>
      </w:r>
      <w:r w:rsidR="00156690" w:rsidRPr="009809A8">
        <w:rPr>
          <w:b/>
          <w:bCs/>
          <w:sz w:val="28"/>
          <w:szCs w:val="28"/>
        </w:rPr>
        <w:t xml:space="preserve"> plasma iperimmune</w:t>
      </w:r>
      <w:r w:rsidR="00156690" w:rsidRPr="009809A8">
        <w:rPr>
          <w:sz w:val="28"/>
          <w:szCs w:val="28"/>
        </w:rPr>
        <w:t> derivante da donatori guariti dal contagio e con due tamponi negativi</w:t>
      </w:r>
      <w:r w:rsidR="00156690" w:rsidRPr="009809A8">
        <w:rPr>
          <w:sz w:val="24"/>
          <w:szCs w:val="24"/>
        </w:rPr>
        <w:t>.</w:t>
      </w:r>
    </w:p>
    <w:p w:rsidR="00156690" w:rsidRPr="009809A8" w:rsidRDefault="00156690" w:rsidP="00156690">
      <w:pPr>
        <w:rPr>
          <w:sz w:val="24"/>
          <w:szCs w:val="24"/>
        </w:rPr>
      </w:pPr>
      <w:r w:rsidRPr="009809A8">
        <w:rPr>
          <w:sz w:val="24"/>
          <w:szCs w:val="24"/>
        </w:rPr>
        <w:t xml:space="preserve">Si tratta di una pratica antica che ha riscosso in passato notevoli successi anche con altri virus. I risultati ufficiali dello studio non sono ancora stati comunicati anche se ufficiosamente si prospetta essere un’arma vincente </w:t>
      </w:r>
      <w:r w:rsidR="009809A8" w:rsidRPr="009809A8">
        <w:rPr>
          <w:sz w:val="24"/>
          <w:szCs w:val="24"/>
        </w:rPr>
        <w:t xml:space="preserve">nella lotta contro questo virus, </w:t>
      </w:r>
      <w:r w:rsidRPr="009809A8">
        <w:rPr>
          <w:rStyle w:val="Enfasigrassetto"/>
          <w:rFonts w:ascii="Arial" w:hAnsi="Arial" w:cs="Arial"/>
          <w:color w:val="444444"/>
          <w:sz w:val="24"/>
          <w:szCs w:val="24"/>
          <w:bdr w:val="none" w:sz="0" w:space="0" w:color="auto" w:frame="1"/>
          <w:shd w:val="clear" w:color="auto" w:fill="FFFFFF"/>
        </w:rPr>
        <w:t>passando dallo scopo compassionevole a quello che può realmente salvare vite umane.</w:t>
      </w:r>
      <w:r w:rsidRPr="009809A8">
        <w:rPr>
          <w:rFonts w:ascii="Arial" w:hAnsi="Arial" w:cs="Arial"/>
          <w:color w:val="444444"/>
          <w:sz w:val="24"/>
          <w:szCs w:val="24"/>
          <w:shd w:val="clear" w:color="auto" w:fill="FFFFFF"/>
        </w:rPr>
        <w:t> </w:t>
      </w:r>
    </w:p>
    <w:p w:rsidR="00156690" w:rsidRPr="009809A8" w:rsidRDefault="00156690" w:rsidP="00156690">
      <w:pPr>
        <w:rPr>
          <w:sz w:val="24"/>
          <w:szCs w:val="24"/>
        </w:rPr>
      </w:pPr>
      <w:r w:rsidRPr="009809A8">
        <w:rPr>
          <w:sz w:val="24"/>
          <w:szCs w:val="24"/>
        </w:rPr>
        <w:t xml:space="preserve">Allora anch’io… invito tutti i donatori e non donatori guariti da covid 19  </w:t>
      </w:r>
      <w:r w:rsidRPr="009809A8">
        <w:rPr>
          <w:b/>
          <w:sz w:val="24"/>
          <w:szCs w:val="24"/>
        </w:rPr>
        <w:t xml:space="preserve">a dare la propria disponibilità all’associazione donatori della propria città </w:t>
      </w:r>
      <w:r w:rsidRPr="009809A8">
        <w:rPr>
          <w:sz w:val="24"/>
          <w:szCs w:val="24"/>
        </w:rPr>
        <w:t>che avrà cura di predisporre un elenco di volontari immuni che in qualsiasi momento potranno essere convocati, studiati e valutati al fine di donare questa preziosa unità di Plasma Iperimmune.</w:t>
      </w:r>
      <w:r w:rsidR="009809A8">
        <w:rPr>
          <w:sz w:val="24"/>
          <w:szCs w:val="24"/>
        </w:rPr>
        <w:t xml:space="preserve"> </w:t>
      </w:r>
      <w:r w:rsidRPr="009809A8">
        <w:rPr>
          <w:sz w:val="24"/>
          <w:szCs w:val="24"/>
        </w:rPr>
        <w:t>Mi piace riportare parte della lettera del dott. Pietro Bonomo</w:t>
      </w:r>
      <w:r w:rsidR="009809A8" w:rsidRPr="009809A8">
        <w:rPr>
          <w:sz w:val="24"/>
          <w:szCs w:val="24"/>
        </w:rPr>
        <w:t xml:space="preserve"> direttore del comitato scientifico del Centro Regionale Sangue</w:t>
      </w:r>
      <w:r w:rsidRPr="009809A8">
        <w:rPr>
          <w:sz w:val="24"/>
          <w:szCs w:val="24"/>
        </w:rPr>
        <w:t xml:space="preserve"> nel dare i criteri di selezione del donatore e per le successive fasi di qualificazione del prodotto dove in particolare specifica che il donatore deve avere le seguenti 4 caratteristiche:</w:t>
      </w:r>
    </w:p>
    <w:p w:rsidR="00156690" w:rsidRPr="009809A8" w:rsidRDefault="00156690" w:rsidP="00156690">
      <w:pPr>
        <w:rPr>
          <w:sz w:val="24"/>
          <w:szCs w:val="24"/>
        </w:rPr>
      </w:pPr>
      <w:r w:rsidRPr="009809A8">
        <w:rPr>
          <w:b/>
          <w:bCs/>
          <w:sz w:val="24"/>
          <w:szCs w:val="24"/>
        </w:rPr>
        <w:t>1)Guarito da COVID 19 con doppio tampone negativo.</w:t>
      </w:r>
    </w:p>
    <w:p w:rsidR="00156690" w:rsidRPr="009809A8" w:rsidRDefault="00156690" w:rsidP="00156690">
      <w:pPr>
        <w:rPr>
          <w:sz w:val="24"/>
          <w:szCs w:val="24"/>
        </w:rPr>
      </w:pPr>
      <w:r w:rsidRPr="009809A8">
        <w:rPr>
          <w:b/>
          <w:bCs/>
          <w:sz w:val="24"/>
          <w:szCs w:val="24"/>
        </w:rPr>
        <w:t>2)Plasma del donatore con anticorpi neutralizzanti il virus COVID 19 con titolo superiore a 1/160 (pare che solo il 20% dei guariti abbiano queste caratteristiche anticorpali indispensabile per una cura efficace).</w:t>
      </w:r>
    </w:p>
    <w:p w:rsidR="00156690" w:rsidRPr="009809A8" w:rsidRDefault="00156690" w:rsidP="00156690">
      <w:pPr>
        <w:rPr>
          <w:sz w:val="24"/>
          <w:szCs w:val="24"/>
        </w:rPr>
      </w:pPr>
      <w:r w:rsidRPr="009809A8">
        <w:rPr>
          <w:b/>
          <w:bCs/>
          <w:sz w:val="24"/>
          <w:szCs w:val="24"/>
        </w:rPr>
        <w:t>3) Avere tutti gli esami previsti per i donatori di sangue nella norma ed in più alcuni test virali aggiuntivi (parvovirus,epatite A,Epatite E,Covid).</w:t>
      </w:r>
    </w:p>
    <w:p w:rsidR="00156690" w:rsidRPr="009809A8" w:rsidRDefault="00156690" w:rsidP="00156690">
      <w:pPr>
        <w:rPr>
          <w:sz w:val="24"/>
          <w:szCs w:val="24"/>
        </w:rPr>
      </w:pPr>
      <w:r w:rsidRPr="009809A8">
        <w:rPr>
          <w:b/>
          <w:bCs/>
          <w:sz w:val="24"/>
          <w:szCs w:val="24"/>
        </w:rPr>
        <w:t>4)Non ci sono limiti di età per questa tipologia di donazione.</w:t>
      </w:r>
    </w:p>
    <w:p w:rsidR="00156690" w:rsidRPr="009809A8" w:rsidRDefault="00156690" w:rsidP="00156690">
      <w:pPr>
        <w:rPr>
          <w:sz w:val="24"/>
          <w:szCs w:val="24"/>
        </w:rPr>
      </w:pPr>
      <w:r w:rsidRPr="009809A8">
        <w:rPr>
          <w:sz w:val="24"/>
          <w:szCs w:val="24"/>
        </w:rPr>
        <w:t>Cosi anch’io mi associo nel </w:t>
      </w:r>
      <w:r w:rsidRPr="009809A8">
        <w:rPr>
          <w:b/>
          <w:bCs/>
          <w:sz w:val="24"/>
          <w:szCs w:val="24"/>
        </w:rPr>
        <w:t>Ringraziare</w:t>
      </w:r>
      <w:r w:rsidRPr="009809A8">
        <w:rPr>
          <w:sz w:val="24"/>
          <w:szCs w:val="24"/>
        </w:rPr>
        <w:t> anticipatamente quanti comunicheranno i loro nominativi dimostrando una solidarietà di altissimo profilo etico e umano.</w:t>
      </w:r>
    </w:p>
    <w:p w:rsidR="00156690" w:rsidRPr="009809A8" w:rsidRDefault="00156690" w:rsidP="00156690">
      <w:pPr>
        <w:rPr>
          <w:sz w:val="24"/>
          <w:szCs w:val="24"/>
        </w:rPr>
      </w:pPr>
      <w:r w:rsidRPr="009809A8">
        <w:rPr>
          <w:b/>
          <w:bCs/>
          <w:sz w:val="24"/>
          <w:szCs w:val="24"/>
        </w:rPr>
        <w:t>Salvatore Mandarà presidente dell’Avis Regionale Sicilia</w:t>
      </w:r>
      <w:r w:rsidRPr="009809A8">
        <w:rPr>
          <w:sz w:val="24"/>
          <w:szCs w:val="24"/>
        </w:rPr>
        <w:t>.</w:t>
      </w:r>
    </w:p>
    <w:p w:rsidR="00D751D0" w:rsidRDefault="00156690">
      <w:r w:rsidRPr="00156690">
        <w:rPr>
          <w:noProof/>
          <w:lang w:eastAsia="it-IT"/>
        </w:rPr>
        <w:drawing>
          <wp:inline distT="0" distB="0" distL="0" distR="0">
            <wp:extent cx="2390775" cy="2857500"/>
            <wp:effectExtent l="0" t="0" r="9525" b="0"/>
            <wp:docPr id="1" name="Immagine 1" descr="https://www.avisregionalesicilia.it/wp-content/uploads/2020/11/thumbnail_IMG_20201022_095214_555-251x30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visregionalesicilia.it/wp-content/uploads/2020/11/thumbnail_IMG_20201022_095214_555-251x30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51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690"/>
    <w:rsid w:val="00156690"/>
    <w:rsid w:val="009809A8"/>
    <w:rsid w:val="00C801E5"/>
    <w:rsid w:val="00D7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6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6690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1566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6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6690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1566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avisregionalesicilia.it/plasma-iperimmune-delle-terapie-salva-coronavirus/thumbnail_img_20201022_095214_55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Mandarà</dc:creator>
  <cp:lastModifiedBy>Salvatore Mandarà</cp:lastModifiedBy>
  <cp:revision>2</cp:revision>
  <dcterms:created xsi:type="dcterms:W3CDTF">2020-11-18T09:59:00Z</dcterms:created>
  <dcterms:modified xsi:type="dcterms:W3CDTF">2020-11-18T09:59:00Z</dcterms:modified>
</cp:coreProperties>
</file>